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0C9" w:rsidRDefault="009B6215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drawing>
          <wp:anchor distT="0" distB="0" distL="0" distR="0" simplePos="0" relativeHeight="3" behindDoc="0" locked="0" layoutInCell="0" allowOverlap="1" wp14:anchorId="1E7B052A" wp14:editId="7081F1D3">
            <wp:simplePos x="0" y="0"/>
            <wp:positionH relativeFrom="page">
              <wp:posOffset>0</wp:posOffset>
            </wp:positionH>
            <wp:positionV relativeFrom="page">
              <wp:posOffset>179705</wp:posOffset>
            </wp:positionV>
            <wp:extent cx="2924175" cy="36004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B20C9" w:rsidRDefault="009B621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6B20C9" w:rsidRDefault="009B6215">
      <w:pPr>
        <w:ind w:left="567" w:right="281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Сорочинского  муниципального  округа Оренбургской области «О внесении изменений в постановление администрации Сорочинского  муниципального  округа Оренбургской области от 11.03.2025 № 285-п  «Об утверждении реестров мест накопления твердых коммунальных отходов на территории Сорочинского муниципального  округа Оренбургской области» </w:t>
      </w:r>
    </w:p>
    <w:p w:rsidR="006B20C9" w:rsidRDefault="009B62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На основании Федерального закона от 24.06.1998 № 89-ФЗ «Об отходах производства и потребления», Федерального закона от 06.10.2003 № 131-ФЗ «Об общих правилах организации местного самоуправления в Российской Федерации», постановления Правительства Российской Федерации от 31.08.2018 № 1039 « Об утверждении Правил благоустройства мест (площадок) накопления твердых коммунальных отходов и ведения их реестра», руководствуясь статьями 32, 35, 40 Устава муниципального образования Сорочинского муниципального округа Оренбургской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Сорочинском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муниципальном округе ведется реестр мест накопления твердых коммунальных отходов. В реестре мест (площадок) накопления твердых коммунальных отходов (далее – ТКО), создаваемых в муниципальном образовании, содержаться данные о местонахождении и схеме размещения площадок, их технические характеристики (площадь, количество контейнеров и их объем), данные о собственниках (юр. лица, ИП, физ. лица) и источника образования отходов, которые складируются на каждой площадке. Реестр размещен в открытом доступе на официальном сайте муниципального образования Сорочинского муниципального  округа. Реестр ведется на бумажном носителе и в электронном виде уполномоченным органом.</w:t>
      </w:r>
    </w:p>
    <w:p w:rsidR="006B20C9" w:rsidRDefault="009B62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в реестр вносятся уполномоченным органом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 рабочих дней со дня принятия решения о внесении в него сведений о создании места (площадки) накопления твердых коммунальных отходов.</w:t>
      </w:r>
    </w:p>
    <w:p w:rsidR="006B20C9" w:rsidRDefault="009B62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 « Реестр мест накопления  твердых коммунальных отходов на  территории города  Сорочинска  Сорочинского  муниципального округа Оренбургской области» изложить в новой редакции:</w:t>
      </w:r>
    </w:p>
    <w:p w:rsidR="006B20C9" w:rsidRDefault="009B62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«Строка № 49» исключить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уйбышева,18.</w:t>
      </w:r>
    </w:p>
    <w:p w:rsidR="006B20C9" w:rsidRDefault="009B62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«Строка № 131» исключить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>апаева,150.</w:t>
      </w:r>
    </w:p>
    <w:p w:rsidR="006B20C9" w:rsidRDefault="009B62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«Строка № 50»  изменить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уйбышева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71» на «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ул.Куйбышева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>, 62».</w:t>
      </w:r>
    </w:p>
    <w:p w:rsidR="006B20C9" w:rsidRDefault="009B62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 «Строка № 54» изменить «ул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аводская,2»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ул.Куйбышева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>, 13А.</w:t>
      </w:r>
    </w:p>
    <w:p w:rsidR="006B20C9" w:rsidRDefault="009B6215">
      <w:pPr>
        <w:spacing w:before="240" w:after="0"/>
        <w:ind w:firstLine="7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 «Реестр мест (площадок) юридических лиц и индивидуальных предпринимателей, осуществляющих финансово-хозяйственную деятельность на территории Сорочинского муниципального округа» изложить в новой редакции.</w:t>
      </w:r>
    </w:p>
    <w:p w:rsidR="006B20C9" w:rsidRDefault="009B6215">
      <w:pPr>
        <w:spacing w:before="120" w:after="0"/>
        <w:ind w:firstLine="7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дополнить «Реестр мест накопления твердых коммунальных отходов на территории города Сорочинска Сорочинского муниципального округа Оренбургской области» «строка № 116»  2 км севернее с. Новобелогорка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Куязинское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месторождение скв.350.</w:t>
      </w:r>
    </w:p>
    <w:p w:rsidR="006B20C9" w:rsidRDefault="009B62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6B20C9" w:rsidRDefault="00C52A24">
      <w:pPr>
        <w:spacing w:after="120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4"/>
          <w:lang w:eastAsia="ru-RU"/>
        </w:rPr>
        <w:drawing>
          <wp:anchor distT="0" distB="0" distL="0" distR="0" simplePos="0" relativeHeight="2" behindDoc="0" locked="0" layoutInCell="0" allowOverlap="1" wp14:anchorId="78EC90AF" wp14:editId="26776F41">
            <wp:simplePos x="0" y="0"/>
            <wp:positionH relativeFrom="page">
              <wp:posOffset>2830830</wp:posOffset>
            </wp:positionH>
            <wp:positionV relativeFrom="page">
              <wp:posOffset>2169795</wp:posOffset>
            </wp:positionV>
            <wp:extent cx="2877185" cy="1080135"/>
            <wp:effectExtent l="0" t="0" r="0" b="5715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R="006B20C9">
      <w:pgSz w:w="11906" w:h="16838"/>
      <w:pgMar w:top="567" w:right="851" w:bottom="851" w:left="85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0C9"/>
    <w:rsid w:val="006B20C9"/>
    <w:rsid w:val="009B6215"/>
    <w:rsid w:val="00C52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6">
    <w:name w:val="List Paragraph"/>
    <w:basedOn w:val="a"/>
    <w:uiPriority w:val="34"/>
    <w:qFormat/>
    <w:rsid w:val="009253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6">
    <w:name w:val="List Paragraph"/>
    <w:basedOn w:val="a"/>
    <w:uiPriority w:val="34"/>
    <w:qFormat/>
    <w:rsid w:val="009253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2025-06-05T06:59:00Z</cp:lastPrinted>
  <dcterms:created xsi:type="dcterms:W3CDTF">2025-06-05T07:01:00Z</dcterms:created>
  <dcterms:modified xsi:type="dcterms:W3CDTF">2025-06-05T07:42:00Z</dcterms:modified>
  <dc:language>ru-RU</dc:language>
</cp:coreProperties>
</file>